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27"/>
    <w:p>
      <w:pPr>
        <w:pStyle w:val="Heading1"/>
      </w:pPr>
      <w:r>
        <w:t xml:space="preserve">Homiletics Analysis: Ezekiel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27 is an extended funeral lament (</w:t>
      </w:r>
      <w:r>
        <w:rPr>
          <w:i/>
          <w:iCs/>
        </w:rPr>
        <w:t xml:space="preserve">qinah</w:t>
      </w:r>
      <w:r>
        <w:t xml:space="preserve">) over Tyre, the great Phoenician commercial city-state situated on a fortified island at the eastern edge of the Mediterranean. The chapter opens with God commanding Ezekiel to raise a lamentation over Tyre and then furnishes the content of that lamentation in two movements. The first movement (vv. 1–25a) constructs an elaborate ship metaphor: Tyre is described as a magnificently built merchant vessel, crafted from the finest timbers of Lebanon, Bashan, and Cyprus, crewed by the most skilled sailors and warriors from across the known world, and laden with the wealth of nations. The catalog of Tyre’s trading partners reads as a comprehensive survey of the ancient Near Eastern and Mediterranean commercial world — from Tarshish in the far west to Togarmah in the north to Sheba and Dedan in the south — with each partner contributing luxury goods, livestock, metals, textiles, spices, and slaves. Tyre sits at the center of this web, beautiful, powerful, and seemingly unsinkable. The second movement (vv. 25b–36) shatters that image: the ship drives out into the open sea and is wrecked by the east wind. The cargo goes to the bottom. The crew and passengers drown. And the nations who enriched themselves through Tyre’s trade stand on the shore and weep — not out of love for Tyre but out of grief for the commercial lifeline they have lost. The chapter closes with the nations reduced to hissing and horror, appalled that something so magnificent could come to complete ruin.</w:t>
      </w:r>
    </w:p>
    <w:p>
      <w:pPr>
        <w:pStyle w:val="BodyText"/>
      </w:pPr>
      <w:r>
        <w:rPr>
          <w:b/>
          <w:bCs/>
        </w:rPr>
        <w:t xml:space="preserve">This Text — Intent</w:t>
      </w:r>
    </w:p>
    <w:p>
      <w:pPr>
        <w:pStyle w:val="BodyText"/>
      </w:pPr>
      <w:r>
        <w:t xml:space="preserve">God is seeking to accomplish a very specific thing through this lament: to strip away the enchantment of Tyre’s wealth and power and to demonstrate that systems of human commercial glory — however magnificent, however globally interconnected, however seemingly invincible — are mortal, under divine judgment, and incapable of saving either themselves or those who trust in them. The intent is not merely informational (Tyre will fall) but doxological and pastoral: the nations — and Israel, watching from the margin — need to see the crash in all its horror so that the spell of commercial magnificence is broken. The extraordinary literary artistry of the chapter is itself an instrument of the intent: God builds the ship in exquisite detail precisely so the wreck will be devastating. You cannot mourn the sinking of something you did not first find beautiful. The chapter is designed to produce in the reader both genuine grief at the loss of something genuinely great and the dawning, sobering recognition that greatness without God is catastrophe waiting to happen.</w:t>
      </w:r>
    </w:p>
    <w:p>
      <w:r>
        <w:pict>
          <v:rect style="width:0;height:1.5pt" o:hralign="center" o:hrstd="t" o:hr="t"/>
        </w:pict>
      </w:r>
    </w:p>
    <w:p>
      <w:pPr>
        <w:pStyle w:val="FirstParagraph"/>
      </w:pPr>
      <w:r>
        <w:rPr>
          <w:b/>
          <w:bCs/>
        </w:rPr>
        <w:t xml:space="preserve">Subject Sentence:</w:t>
      </w:r>
      <w:r>
        <w:t xml:space="preserve"> </w:t>
      </w:r>
      <w:r>
        <w:t xml:space="preserve">Tyre’s global commercial empire — built with the finest of everything — sinks without a trace under divine judgment.</w:t>
      </w:r>
    </w:p>
    <w:p>
      <w:r>
        <w:pict>
          <v:rect style="width:0;height:1.5pt" o:hralign="center" o:hrstd="t" o:hr="t"/>
        </w:pict>
      </w:r>
    </w:p>
    <w:p>
      <w:pPr>
        <w:pStyle w:val="FirstParagraph"/>
      </w:pPr>
      <w:r>
        <w:rPr>
          <w:b/>
          <w:bCs/>
        </w:rPr>
        <w:t xml:space="preserve">Primary Claim:</w:t>
      </w:r>
      <w:r>
        <w:t xml:space="preserve"> </w:t>
      </w:r>
      <w:r>
        <w:t xml:space="preserve">God exposes the fatal fragility of human commercial glory by building its portrait in magnificent detail and then wrecking it completely, so that those tempted to trust in it will see its true nature before it is too late.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Ship Metaphor and Its Boundaries</w:t>
      </w:r>
    </w:p>
    <w:p>
      <w:pPr>
        <w:pStyle w:val="BodyText"/>
      </w:pPr>
      <w:r>
        <w:t xml:space="preserve">The primary interpretive question in Ezekiel 27 is how to handle the relationship between the ship metaphor (vv. 1–25a) and the lament’s application (vv. 25b–36). Some interpreters read vv. 3–11 as a literal description of Tyre’s building materials and military forces, with the ship metaphor only activating in vv. 12–25. This is unlikely. The chapter’s governing metaphor —</w:t>
      </w:r>
      <w:r>
        <w:t xml:space="preserve"> </w:t>
      </w:r>
      <w:r>
        <w:t xml:space="preserve">“you are perfect in beauty”</w:t>
      </w:r>
      <w:r>
        <w:t xml:space="preserve"> </w:t>
      </w:r>
      <w:r>
        <w:t xml:space="preserve">(v. 3),</w:t>
      </w:r>
      <w:r>
        <w:t xml:space="preserve"> </w:t>
      </w:r>
      <w:r>
        <w:t xml:space="preserve">“the builders made your beauty perfect”</w:t>
      </w:r>
      <w:r>
        <w:t xml:space="preserve"> </w:t>
      </w:r>
      <w:r>
        <w:t xml:space="preserve">(v. 4),</w:t>
      </w:r>
      <w:r>
        <w:t xml:space="preserve"> </w:t>
      </w:r>
      <w:r>
        <w:t xml:space="preserve">“your rowers brought you into great waters”</w:t>
      </w:r>
      <w:r>
        <w:t xml:space="preserve"> </w:t>
      </w:r>
      <w:r>
        <w:t xml:space="preserve">(v. 26) — frames the entire catalog as a sustained extended metaphor. The trading partners and luxury goods listed in vv. 12–25 are not incidentally part of the ship; they are the cargo and crew that make the ship what it is. The metaphor is load-bearing throughout. Interpreters who divide the chapter too sharply between</w:t>
      </w:r>
      <w:r>
        <w:t xml:space="preserve"> </w:t>
      </w:r>
      <w:r>
        <w:t xml:space="preserve">“literal”</w:t>
      </w:r>
      <w:r>
        <w:t xml:space="preserve"> </w:t>
      </w:r>
      <w:r>
        <w:t xml:space="preserve">and</w:t>
      </w:r>
      <w:r>
        <w:t xml:space="preserve"> </w:t>
      </w:r>
      <w:r>
        <w:t xml:space="preserve">“metaphorical”</w:t>
      </w:r>
      <w:r>
        <w:t xml:space="preserve"> </w:t>
      </w:r>
      <w:r>
        <w:t xml:space="preserve">sections miss the cumulative rhetorical effect of the whole: the greater the ship, the more devastating the wreck.</w:t>
      </w:r>
    </w:p>
    <w:p>
      <w:pPr>
        <w:pStyle w:val="BodyText"/>
      </w:pPr>
      <w:r>
        <w:rPr>
          <w:b/>
          <w:bCs/>
        </w:rPr>
        <w:t xml:space="preserve">The Nations’ Mourning — Genuine Grief or Self-Interest?</w:t>
      </w:r>
    </w:p>
    <w:p>
      <w:pPr>
        <w:pStyle w:val="BodyText"/>
      </w:pPr>
      <w:r>
        <w:t xml:space="preserve">A significant interpretive choice concerns the nature of the mourning in vv. 29–36. Some readings — particularly those shaped by a sentimental view of international community — interpret the nations’ weeping as a tribute to Tyre’s greatness, an acknowledgment of genuine worth. The text does not support this. The mourning is explicitly tied to commercial loss (</w:t>
      </w:r>
      <w:r>
        <w:t xml:space="preserve">“all the pilots of the sea… will weep for you… because your merchants were among the nations,”</w:t>
      </w:r>
      <w:r>
        <w:t xml:space="preserve"> </w:t>
      </w:r>
      <w:r>
        <w:t xml:space="preserve">vv. 29, 33). The nations grieve not for Tyre but for their own wealth that went to the bottom with her. This is a deliberately ironic moment: the system of international commerce that Tyre perfected — which reduced human relationship to transaction — produces, at the end, only a grief that is itself transactional. Tyre has no mourners who love her. This irony is essential to the chapter’s theological claim. Readings that soften this into genuine admiration miss the judgment God is pronouncing on the entire commercial system, not just on Tyre.</w:t>
      </w:r>
    </w:p>
    <w:p>
      <w:pPr>
        <w:pStyle w:val="BodyText"/>
      </w:pPr>
      <w:r>
        <w:rPr>
          <w:b/>
          <w:bCs/>
        </w:rPr>
        <w:t xml:space="preserve">Dispensational Literalism and Prophetic Specificity</w:t>
      </w:r>
    </w:p>
    <w:p>
      <w:pPr>
        <w:pStyle w:val="BodyText"/>
      </w:pPr>
      <w:r>
        <w:t xml:space="preserve">Dispensational interpreters have sometimes engaged Ezekiel’s Tyre oracles (chs. 26–28) in debates about prophetic fulfillment and literal precision, particularly regarding whether Ezekiel 26:14 (</w:t>
      </w:r>
      <w:r>
        <w:t xml:space="preserve">“you shall never be rebuilt”</w:t>
      </w:r>
      <w:r>
        <w:t xml:space="preserve">) was fulfilled in Alexander’s conquest or awaits a future event. Ezekiel 27 is less directly implicated in this debate than chapters 26 and 28, but the question of whether the chapter requires a future literal fulfillment occasionally arises. The Reformed reading is that Ezekiel 27 functions as a prophetic lament over historical Tyre operating through the theology of divine judgment on human pride and commercial idolatry — it does not require a future literal fulfillment because its theological claim is already fully operative in Tyre’s historical fate and fully transferable to every subsequent system that replicates Tyre’s trust in commercial power. The</w:t>
      </w:r>
      <w:r>
        <w:t xml:space="preserve"> </w:t>
      </w:r>
      <w:r>
        <w:rPr>
          <w:i/>
          <w:iCs/>
        </w:rPr>
        <w:t xml:space="preserve">qinah</w:t>
      </w:r>
      <w:r>
        <w:t xml:space="preserve"> </w:t>
      </w:r>
      <w:r>
        <w:t xml:space="preserve">form itself signals that this is a funeral song over something that</w:t>
      </w:r>
      <w:r>
        <w:t xml:space="preserve"> </w:t>
      </w:r>
      <w:r>
        <w:rPr>
          <w:i/>
          <w:iCs/>
        </w:rPr>
        <w:t xml:space="preserve">will</w:t>
      </w:r>
      <w:r>
        <w:t xml:space="preserve"> </w:t>
      </w:r>
      <w:r>
        <w:t xml:space="preserve">die, and the theological function of the chapter is not primarily predictive but revelatory: it reveals the nature of commercial empire as such.</w:t>
      </w:r>
    </w:p>
    <w:p>
      <w:pPr>
        <w:pStyle w:val="BodyText"/>
      </w:pPr>
      <w:r>
        <w:rPr>
          <w:b/>
          <w:bCs/>
        </w:rPr>
        <w:t xml:space="preserve">The Lament Form and Its Theological Appropriateness</w:t>
      </w:r>
    </w:p>
    <w:p>
      <w:pPr>
        <w:pStyle w:val="BodyText"/>
      </w:pPr>
      <w:r>
        <w:t xml:space="preserve">Some readers are troubled by the apparent beauty of the lamentation — does God’s artistic investment in the portrait of Tyre’s glory suggest a kind of divine ambivalence about the judgment? The Reformed reading acknowledges the genuine elegance of what Tyre achieved (the text is not denying that Tyre was magnificent) while insisting that the literary investment in that portrait is</w:t>
      </w:r>
      <w:r>
        <w:t xml:space="preserve"> </w:t>
      </w:r>
      <w:r>
        <w:rPr>
          <w:i/>
          <w:iCs/>
        </w:rPr>
        <w:t xml:space="preserve">itself</w:t>
      </w:r>
      <w:r>
        <w:t xml:space="preserve"> </w:t>
      </w:r>
      <w:r>
        <w:t xml:space="preserve">the judgment: God shows Tyre exactly what it built, and exactly how completely it will be lost, so that there is no pretending the loss was minor. The lamentation form is a weapon, not a eulogy. Tyre gets the most beautiful funeral song precisely because nothing less would capture the magnitude of what comes to nothing without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23</w:t>
      </w:r>
      <w:r>
        <w:t xml:space="preserve"> </w:t>
      </w:r>
      <w:r>
        <w:t xml:space="preserve">— Isaiah’s oracle against Tyre develops the same themes of commercial glory and divine judgment, calling Tyre</w:t>
      </w:r>
      <w:r>
        <w:t xml:space="preserve"> </w:t>
      </w:r>
      <w:r>
        <w:t xml:space="preserve">“the bestower of crowns, whose merchants were princes”</w:t>
      </w:r>
      <w:r>
        <w:t xml:space="preserve"> </w:t>
      </w:r>
      <w:r>
        <w:t xml:space="preserve">(v. 8) — directly paralleling Ezekiel’s portrait of Tyre’s wealth and power and its divine dismantling.</w:t>
      </w:r>
    </w:p>
    <w:p>
      <w:pPr>
        <w:numPr>
          <w:ilvl w:val="0"/>
          <w:numId w:val="1001"/>
        </w:numPr>
      </w:pPr>
      <w:r>
        <w:rPr>
          <w:b/>
          <w:bCs/>
        </w:rPr>
        <w:t xml:space="preserve">Revelation 18</w:t>
      </w:r>
      <w:r>
        <w:t xml:space="preserve"> </w:t>
      </w:r>
      <w:r>
        <w:t xml:space="preserve">— The most significant canonical echo: the lament over Babylon in Revelation 18 deliberately mirrors Ezekiel 27 in structure, vocabulary, and logic, with the merchants of the earth weeping over Babylon’s fall while standing</w:t>
      </w:r>
      <w:r>
        <w:t xml:space="preserve"> </w:t>
      </w:r>
      <w:r>
        <w:t xml:space="preserve">“far off, afraid”</w:t>
      </w:r>
      <w:r>
        <w:t xml:space="preserve"> </w:t>
      </w:r>
      <w:r>
        <w:t xml:space="preserve">(Rev. 18:10, 15) — confirming that Tyre is the Old Testament type of every human commercial empire that sets itself against God, and its judgment is eschatologically replicated.</w:t>
      </w:r>
    </w:p>
    <w:p>
      <w:pPr>
        <w:numPr>
          <w:ilvl w:val="0"/>
          <w:numId w:val="1001"/>
        </w:numPr>
      </w:pPr>
      <w:r>
        <w:rPr>
          <w:b/>
          <w:bCs/>
        </w:rPr>
        <w:t xml:space="preserve">Psalm 49</w:t>
      </w:r>
      <w:r>
        <w:t xml:space="preserve"> </w:t>
      </w:r>
      <w:r>
        <w:t xml:space="preserve">—</w:t>
      </w:r>
      <w:r>
        <w:t xml:space="preserve"> </w:t>
      </w:r>
      <w:r>
        <w:t xml:space="preserve">“Those who trust in their wealth and boast of the abundance of their riches — none of them can by any means redeem his brother or give to God a ransom for him”</w:t>
      </w:r>
      <w:r>
        <w:t xml:space="preserve"> </w:t>
      </w:r>
      <w:r>
        <w:t xml:space="preserve">(vv. 6–7) — providing the theological anthropology beneath Ezekiel 27: wealth is not life, and the commercial achievement that cannot buy off death cannot save.</w:t>
      </w:r>
    </w:p>
    <w:p>
      <w:pPr>
        <w:numPr>
          <w:ilvl w:val="0"/>
          <w:numId w:val="1001"/>
        </w:numPr>
      </w:pPr>
      <w:r>
        <w:rPr>
          <w:b/>
          <w:bCs/>
        </w:rPr>
        <w:t xml:space="preserve">Luke 12:16–21</w:t>
      </w:r>
      <w:r>
        <w:t xml:space="preserve"> </w:t>
      </w:r>
      <w:r>
        <w:t xml:space="preserve">— The parable of the rich fool:</w:t>
      </w:r>
      <w:r>
        <w:t xml:space="preserve"> </w:t>
      </w:r>
      <w:r>
        <w:t xml:space="preserve">“You fool! This very night your soul is required of you; and now who will own what you have prepared?”</w:t>
      </w:r>
      <w:r>
        <w:t xml:space="preserve"> </w:t>
      </w:r>
      <w:r>
        <w:t xml:space="preserve">— translating Ezekiel 27’s macro-political judgment into its personal, pastoral form; the ship that sinks is also a single human life built around commercial accumulation.</w:t>
      </w:r>
    </w:p>
    <w:p>
      <w:pPr>
        <w:numPr>
          <w:ilvl w:val="0"/>
          <w:numId w:val="1001"/>
        </w:numPr>
      </w:pPr>
      <w:r>
        <w:rPr>
          <w:b/>
          <w:bCs/>
        </w:rPr>
        <w:t xml:space="preserve">Matthew 16:26</w:t>
      </w:r>
      <w:r>
        <w:t xml:space="preserve"> </w:t>
      </w:r>
      <w:r>
        <w:t xml:space="preserve">—</w:t>
      </w:r>
      <w:r>
        <w:t xml:space="preserve"> </w:t>
      </w:r>
      <w:r>
        <w:t xml:space="preserve">“What will a man give in exchange for his soul?”</w:t>
      </w:r>
      <w:r>
        <w:t xml:space="preserve"> </w:t>
      </w:r>
      <w:r>
        <w:t xml:space="preserve">— the dominical distillation of Ezekiel 27’s entire argument: Tyre gave everything — every trading partner, every luxury good, every timber and oarsman — and it was not enough.</w:t>
      </w:r>
    </w:p>
    <w:p>
      <w:r>
        <w:pict>
          <v:rect style="width:0;height:1.5pt" o:hralign="center" o:hrstd="t" o:hr="t"/>
        </w:pict>
      </w:r>
    </w:p>
    <w:p>
      <w:pPr>
        <w:pStyle w:val="FirstParagraph"/>
      </w:pPr>
      <w:r>
        <w:rPr>
          <w:b/>
          <w:bCs/>
        </w:rPr>
        <w:t xml:space="preserve">Aim:</w:t>
      </w:r>
      <w:r>
        <w:t xml:space="preserve"> </w:t>
      </w:r>
      <w:r>
        <w:t xml:space="preserve">To so clearly expose the fragility and finality of commercially-grounded human greatness that the reader is compelled to examine what they have built their security and identity upon, and to find it insufficient apart from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God commands Ezekiel to raise a lamentation over Tyre</w:t>
            </w:r>
          </w:p>
        </w:tc>
        <w:tc>
          <w:tcPr/>
          <w:p>
            <w:pPr>
              <w:pStyle w:val="Compact"/>
            </w:pPr>
            <w:r>
              <w:t xml:space="preserve">The</w:t>
            </w:r>
            <w:r>
              <w:t xml:space="preserve"> </w:t>
            </w:r>
            <w:r>
              <w:rPr>
                <w:i/>
                <w:iCs/>
              </w:rPr>
              <w:t xml:space="preserve">qinah</w:t>
            </w:r>
            <w:r>
              <w:t xml:space="preserve"> </w:t>
            </w:r>
            <w:r>
              <w:t xml:space="preserve">form is explicitly commanded — God himself initiates the funeral song</w:t>
            </w:r>
          </w:p>
        </w:tc>
      </w:tr>
      <w:tr>
        <w:tc>
          <w:tcPr/>
          <w:p>
            <w:pPr>
              <w:pStyle w:val="Compact"/>
            </w:pPr>
            <w:r>
              <w:t xml:space="preserve">3</w:t>
            </w:r>
          </w:p>
        </w:tc>
        <w:tc>
          <w:tcPr/>
          <w:p>
            <w:pPr>
              <w:pStyle w:val="Compact"/>
            </w:pPr>
            <w:r>
              <w:t xml:space="preserve">Tyre’s self-assessment:</w:t>
            </w:r>
            <w:r>
              <w:t xml:space="preserve"> </w:t>
            </w:r>
            <w:r>
              <w:t xml:space="preserve">“I am perfect in beauty”</w:t>
            </w:r>
          </w:p>
        </w:tc>
        <w:tc>
          <w:tcPr/>
          <w:p>
            <w:pPr>
              <w:pStyle w:val="Compact"/>
            </w:pPr>
            <w:r>
              <w:t xml:space="preserve">The pride of Tyre is self-articulated — she says it of herself; the irony is that the description will be used to condemn</w:t>
            </w:r>
          </w:p>
        </w:tc>
      </w:tr>
      <w:tr>
        <w:tc>
          <w:tcPr/>
          <w:p>
            <w:pPr>
              <w:pStyle w:val="Compact"/>
            </w:pPr>
            <w:r>
              <w:t xml:space="preserve">4–7</w:t>
            </w:r>
          </w:p>
        </w:tc>
        <w:tc>
          <w:tcPr/>
          <w:p>
            <w:pPr>
              <w:pStyle w:val="Compact"/>
            </w:pPr>
            <w:r>
              <w:t xml:space="preserve">The ship constructed: timbers, oars, planks, mast, sail from Lebanon, Bashan, Elishah, Cyprus</w:t>
            </w:r>
          </w:p>
        </w:tc>
        <w:tc>
          <w:tcPr/>
          <w:p>
            <w:pPr>
              <w:pStyle w:val="Compact"/>
            </w:pPr>
            <w:r>
              <w:t xml:space="preserve">The finest materials from across the known world; the metaphor of Tyre as a perfectly built ship is fully operative from the beginning</w:t>
            </w:r>
          </w:p>
        </w:tc>
      </w:tr>
      <w:tr>
        <w:tc>
          <w:tcPr/>
          <w:p>
            <w:pPr>
              <w:pStyle w:val="Compact"/>
            </w:pPr>
            <w:r>
              <w:t xml:space="preserve">8–11</w:t>
            </w:r>
          </w:p>
        </w:tc>
        <w:tc>
          <w:tcPr/>
          <w:p>
            <w:pPr>
              <w:pStyle w:val="Compact"/>
            </w:pPr>
            <w:r>
              <w:t xml:space="preserve">The crew assembled: rowers from Sidon and Arvad, pilots from Tyre itself, soldiers from Persia, Lud, and Put; Arvadites and Gammadites on the walls</w:t>
            </w:r>
          </w:p>
        </w:tc>
        <w:tc>
          <w:tcPr/>
          <w:p>
            <w:pPr>
              <w:pStyle w:val="Compact"/>
            </w:pPr>
            <w:r>
              <w:t xml:space="preserve">Military and maritime expertise from across the region; Tyre is maximally crewed and defended</w:t>
            </w:r>
          </w:p>
        </w:tc>
      </w:tr>
      <w:tr>
        <w:tc>
          <w:tcPr/>
          <w:p>
            <w:pPr>
              <w:pStyle w:val="Compact"/>
            </w:pPr>
            <w:r>
              <w:t xml:space="preserve">12–15</w:t>
            </w:r>
          </w:p>
        </w:tc>
        <w:tc>
          <w:tcPr/>
          <w:p>
            <w:pPr>
              <w:pStyle w:val="Compact"/>
            </w:pPr>
            <w:r>
              <w:t xml:space="preserve">Trading partners: Tarshish (metals), Javan/Tubal/Meshech (slaves and bronze), Beth-togarmah (horses and mules)</w:t>
            </w:r>
          </w:p>
        </w:tc>
        <w:tc>
          <w:tcPr/>
          <w:p>
            <w:pPr>
              <w:pStyle w:val="Compact"/>
            </w:pPr>
            <w:r>
              <w:t xml:space="preserve">The catalog of trade begins; geographic sweep from far west to north establishes Tyre’s commercial reach</w:t>
            </w:r>
          </w:p>
        </w:tc>
      </w:tr>
      <w:tr>
        <w:tc>
          <w:tcPr/>
          <w:p>
            <w:pPr>
              <w:pStyle w:val="Compact"/>
            </w:pPr>
            <w:r>
              <w:t xml:space="preserve">16</w:t>
            </w:r>
          </w:p>
        </w:tc>
        <w:tc>
          <w:tcPr/>
          <w:p>
            <w:pPr>
              <w:pStyle w:val="Compact"/>
            </w:pPr>
            <w:r>
              <w:t xml:space="preserve">Aram/Syria: emeralds, purple, embroidered work, fine linen, coral, rubies</w:t>
            </w:r>
          </w:p>
        </w:tc>
        <w:tc>
          <w:tcPr/>
          <w:p>
            <w:pPr>
              <w:pStyle w:val="Compact"/>
            </w:pPr>
            <w:r>
              <w:t xml:space="preserve">Luxury textile and gem trade from the north</w:t>
            </w:r>
          </w:p>
        </w:tc>
      </w:tr>
      <w:tr>
        <w:tc>
          <w:tcPr/>
          <w:p>
            <w:pPr>
              <w:pStyle w:val="Compact"/>
            </w:pPr>
            <w:r>
              <w:t xml:space="preserve">17</w:t>
            </w:r>
          </w:p>
        </w:tc>
        <w:tc>
          <w:tcPr/>
          <w:p>
            <w:pPr>
              <w:pStyle w:val="Compact"/>
            </w:pPr>
            <w:r>
              <w:t xml:space="preserve">Judah and Israel: wheat, millet, honey, oil, balm</w:t>
            </w:r>
          </w:p>
        </w:tc>
        <w:tc>
          <w:tcPr/>
          <w:p>
            <w:pPr>
              <w:pStyle w:val="Compact"/>
            </w:pPr>
            <w:r>
              <w:t xml:space="preserve">Israel appears in the list — not as a covenant people but as a trading partner; a sobering detail</w:t>
            </w:r>
          </w:p>
        </w:tc>
      </w:tr>
      <w:tr>
        <w:tc>
          <w:tcPr/>
          <w:p>
            <w:pPr>
              <w:pStyle w:val="Compact"/>
            </w:pPr>
            <w:r>
              <w:t xml:space="preserve">18</w:t>
            </w:r>
          </w:p>
        </w:tc>
        <w:tc>
          <w:tcPr/>
          <w:p>
            <w:pPr>
              <w:pStyle w:val="Compact"/>
            </w:pPr>
            <w:r>
              <w:t xml:space="preserve">Damascus: wine of Helbon, white wool</w:t>
            </w:r>
          </w:p>
        </w:tc>
        <w:tc>
          <w:tcPr/>
          <w:p>
            <w:pPr>
              <w:pStyle w:val="Compact"/>
            </w:pPr>
          </w:p>
        </w:tc>
      </w:tr>
      <w:tr>
        <w:tc>
          <w:tcPr/>
          <w:p>
            <w:pPr>
              <w:pStyle w:val="Compact"/>
            </w:pPr>
            <w:r>
              <w:t xml:space="preserve">19</w:t>
            </w:r>
          </w:p>
        </w:tc>
        <w:tc>
          <w:tcPr/>
          <w:p>
            <w:pPr>
              <w:pStyle w:val="Compact"/>
            </w:pPr>
            <w:r>
              <w:t xml:space="preserve">Vedan and Javan: wrought iron, cassia, calamus</w:t>
            </w:r>
          </w:p>
        </w:tc>
        <w:tc>
          <w:tcPr/>
          <w:p>
            <w:pPr>
              <w:pStyle w:val="Compact"/>
            </w:pPr>
            <w:r>
              <w:t xml:space="preserve">Spice and metal trade</w:t>
            </w:r>
          </w:p>
        </w:tc>
      </w:tr>
      <w:tr>
        <w:tc>
          <w:tcPr/>
          <w:p>
            <w:pPr>
              <w:pStyle w:val="Compact"/>
            </w:pPr>
            <w:r>
              <w:t xml:space="preserve">20–21</w:t>
            </w:r>
          </w:p>
        </w:tc>
        <w:tc>
          <w:tcPr/>
          <w:p>
            <w:pPr>
              <w:pStyle w:val="Compact"/>
            </w:pPr>
            <w:r>
              <w:t xml:space="preserve">Dedan: riding cloths; Arabia and Kedar: lambs, rams, goats</w:t>
            </w:r>
          </w:p>
        </w:tc>
        <w:tc>
          <w:tcPr/>
          <w:p>
            <w:pPr>
              <w:pStyle w:val="Compact"/>
            </w:pPr>
            <w:r>
              <w:t xml:space="preserve">Southern trade routes; livestock</w:t>
            </w:r>
          </w:p>
        </w:tc>
      </w:tr>
      <w:tr>
        <w:tc>
          <w:tcPr/>
          <w:p>
            <w:pPr>
              <w:pStyle w:val="Compact"/>
            </w:pPr>
            <w:r>
              <w:t xml:space="preserve">22–23</w:t>
            </w:r>
          </w:p>
        </w:tc>
        <w:tc>
          <w:tcPr/>
          <w:p>
            <w:pPr>
              <w:pStyle w:val="Compact"/>
            </w:pPr>
            <w:r>
              <w:t xml:space="preserve">Sheba and Raamah: spices, precious stones, gold; Haran, Canneh, Eden, Asshur, Chilmad: rich garments, blue cloth, chests of clothing, carpets</w:t>
            </w:r>
          </w:p>
        </w:tc>
        <w:tc>
          <w:tcPr/>
          <w:p>
            <w:pPr>
              <w:pStyle w:val="Compact"/>
            </w:pPr>
            <w:r>
              <w:t xml:space="preserve">The spice and textile trades of the far south and east</w:t>
            </w:r>
          </w:p>
        </w:tc>
      </w:tr>
      <w:tr>
        <w:tc>
          <w:tcPr/>
          <w:p>
            <w:pPr>
              <w:pStyle w:val="Compact"/>
            </w:pPr>
            <w:r>
              <w:t xml:space="preserve">24</w:t>
            </w:r>
          </w:p>
        </w:tc>
        <w:tc>
          <w:tcPr/>
          <w:p>
            <w:pPr>
              <w:pStyle w:val="Compact"/>
            </w:pPr>
            <w:r>
              <w:t xml:space="preserve">Summary of trade goods: choice garments, cords, cedar chests</w:t>
            </w:r>
          </w:p>
        </w:tc>
        <w:tc>
          <w:tcPr/>
          <w:p>
            <w:pPr>
              <w:pStyle w:val="Compact"/>
            </w:pPr>
            <w:r>
              <w:t xml:space="preserve">Closing the catalog</w:t>
            </w:r>
          </w:p>
        </w:tc>
      </w:tr>
      <w:tr>
        <w:tc>
          <w:tcPr/>
          <w:p>
            <w:pPr>
              <w:pStyle w:val="Compact"/>
            </w:pPr>
            <w:r>
              <w:t xml:space="preserve">25a</w:t>
            </w:r>
          </w:p>
        </w:tc>
        <w:tc>
          <w:tcPr/>
          <w:p>
            <w:pPr>
              <w:pStyle w:val="Compact"/>
            </w:pPr>
            <w:r>
              <w:t xml:space="preserve">“The ships of Tarshish were the carriers for your merchandise”</w:t>
            </w:r>
          </w:p>
        </w:tc>
        <w:tc>
          <w:tcPr/>
          <w:p>
            <w:pPr>
              <w:pStyle w:val="Compact"/>
            </w:pPr>
            <w:r>
              <w:t xml:space="preserve">The ship metaphor returns explicitly — Tarshish ships completing the commercial picture; Tyre at the center of a global trading network</w:t>
            </w:r>
          </w:p>
        </w:tc>
      </w:tr>
      <w:tr>
        <w:tc>
          <w:tcPr/>
          <w:p>
            <w:pPr>
              <w:pStyle w:val="Compact"/>
            </w:pPr>
            <w:r>
              <w:t xml:space="preserve">25b</w:t>
            </w:r>
          </w:p>
        </w:tc>
        <w:tc>
          <w:tcPr/>
          <w:p>
            <w:pPr>
              <w:pStyle w:val="Compact"/>
            </w:pPr>
            <w:r>
              <w:t xml:space="preserve">“You were filled and very glorious in the heart of the seas”</w:t>
            </w:r>
          </w:p>
        </w:tc>
        <w:tc>
          <w:tcPr/>
          <w:p>
            <w:pPr>
              <w:pStyle w:val="Compact"/>
            </w:pPr>
            <w:r>
              <w:t xml:space="preserve">The pivot: Tyre at the height of her glory — this is the moment before the wreck</w:t>
            </w:r>
          </w:p>
        </w:tc>
      </w:tr>
      <w:tr>
        <w:tc>
          <w:tcPr/>
          <w:p>
            <w:pPr>
              <w:pStyle w:val="Compact"/>
            </w:pPr>
            <w:r>
              <w:t xml:space="preserve">26</w:t>
            </w:r>
          </w:p>
        </w:tc>
        <w:tc>
          <w:tcPr/>
          <w:p>
            <w:pPr>
              <w:pStyle w:val="Compact"/>
            </w:pPr>
            <w:r>
              <w:t xml:space="preserve">The east wind breaks the ship in the heart of the seas</w:t>
            </w:r>
          </w:p>
        </w:tc>
        <w:tc>
          <w:tcPr/>
          <w:p>
            <w:pPr>
              <w:pStyle w:val="Compact"/>
            </w:pPr>
            <w:r>
              <w:t xml:space="preserve">The east wind is the instrument of divine judgment — the same wind that parts the Red Sea (Ex. 14) and withers Jonah’s plant; God’s sovereign agency behind the disaster</w:t>
            </w:r>
          </w:p>
        </w:tc>
      </w:tr>
      <w:tr>
        <w:tc>
          <w:tcPr/>
          <w:p>
            <w:pPr>
              <w:pStyle w:val="Compact"/>
            </w:pPr>
            <w:r>
              <w:t xml:space="preserve">27</w:t>
            </w:r>
          </w:p>
        </w:tc>
        <w:tc>
          <w:tcPr/>
          <w:p>
            <w:pPr>
              <w:pStyle w:val="Compact"/>
            </w:pPr>
            <w:r>
              <w:t xml:space="preserve">All the cargo, crew, and wealth sink to the bottom</w:t>
            </w:r>
          </w:p>
        </w:tc>
        <w:tc>
          <w:tcPr/>
          <w:p>
            <w:pPr>
              <w:pStyle w:val="Compact"/>
            </w:pPr>
            <w:r>
              <w:t xml:space="preserve">Total loss — nothing survives; the commercial system is completely undone</w:t>
            </w:r>
          </w:p>
        </w:tc>
      </w:tr>
      <w:tr>
        <w:tc>
          <w:tcPr/>
          <w:p>
            <w:pPr>
              <w:pStyle w:val="Compact"/>
            </w:pPr>
            <w:r>
              <w:t xml:space="preserve">28–29</w:t>
            </w:r>
          </w:p>
        </w:tc>
        <w:tc>
          <w:tcPr/>
          <w:p>
            <w:pPr>
              <w:pStyle w:val="Compact"/>
            </w:pPr>
            <w:r>
              <w:t xml:space="preserve">The coastlands shake; the sailors abandon their ships and stand on land</w:t>
            </w:r>
          </w:p>
        </w:tc>
        <w:tc>
          <w:tcPr/>
          <w:p>
            <w:pPr>
              <w:pStyle w:val="Compact"/>
            </w:pPr>
            <w:r>
              <w:t xml:space="preserve">The shockwave of Tyre’s fall reaches all her maritime partners</w:t>
            </w:r>
          </w:p>
        </w:tc>
      </w:tr>
      <w:tr>
        <w:tc>
          <w:tcPr/>
          <w:p>
            <w:pPr>
              <w:pStyle w:val="Compact"/>
            </w:pPr>
            <w:r>
              <w:t xml:space="preserve">30–32</w:t>
            </w:r>
          </w:p>
        </w:tc>
        <w:tc>
          <w:tcPr/>
          <w:p>
            <w:pPr>
              <w:pStyle w:val="Compact"/>
            </w:pPr>
            <w:r>
              <w:t xml:space="preserve">The nations mourn: dust, wailing, shaved heads, sackcloth; a lamentation raised over Tyre</w:t>
            </w:r>
          </w:p>
        </w:tc>
        <w:tc>
          <w:tcPr/>
          <w:p>
            <w:pPr>
              <w:pStyle w:val="Compact"/>
            </w:pPr>
            <w:r>
              <w:t xml:space="preserve">The nations perform the rituals of mourning — but for their lost wealth, not for love of Tyre</w:t>
            </w:r>
          </w:p>
        </w:tc>
      </w:tr>
      <w:tr>
        <w:tc>
          <w:tcPr/>
          <w:p>
            <w:pPr>
              <w:pStyle w:val="Compact"/>
            </w:pPr>
            <w:r>
              <w:t xml:space="preserve">33</w:t>
            </w:r>
          </w:p>
        </w:tc>
        <w:tc>
          <w:tcPr/>
          <w:p>
            <w:pPr>
              <w:pStyle w:val="Compact"/>
            </w:pPr>
            <w:r>
              <w:t xml:space="preserve">Tyre’s past greatness: she enriched nations and kings</w:t>
            </w:r>
          </w:p>
        </w:tc>
        <w:tc>
          <w:tcPr/>
          <w:p>
            <w:pPr>
              <w:pStyle w:val="Compact"/>
            </w:pPr>
            <w:r>
              <w:t xml:space="preserve">A retrospective acknowledgment of what Tyre genuinely was — not minimized but now past</w:t>
            </w:r>
          </w:p>
        </w:tc>
      </w:tr>
      <w:tr>
        <w:tc>
          <w:tcPr/>
          <w:p>
            <w:pPr>
              <w:pStyle w:val="Compact"/>
            </w:pPr>
            <w:r>
              <w:t xml:space="preserve">34</w:t>
            </w:r>
          </w:p>
        </w:tc>
        <w:tc>
          <w:tcPr/>
          <w:p>
            <w:pPr>
              <w:pStyle w:val="Compact"/>
            </w:pPr>
            <w:r>
              <w:t xml:space="preserve">Tyre now broken by the sea, her cargo and crew sunk</w:t>
            </w:r>
          </w:p>
        </w:tc>
        <w:tc>
          <w:tcPr/>
          <w:p>
            <w:pPr>
              <w:pStyle w:val="Compact"/>
            </w:pPr>
            <w:r>
              <w:t xml:space="preserve">The contrast with v. 33 is stark: from enriching all to losing all</w:t>
            </w:r>
          </w:p>
        </w:tc>
      </w:tr>
      <w:tr>
        <w:tc>
          <w:tcPr/>
          <w:p>
            <w:pPr>
              <w:pStyle w:val="Compact"/>
            </w:pPr>
            <w:r>
              <w:t xml:space="preserve">35</w:t>
            </w:r>
          </w:p>
        </w:tc>
        <w:tc>
          <w:tcPr/>
          <w:p>
            <w:pPr>
              <w:pStyle w:val="Compact"/>
            </w:pPr>
            <w:r>
              <w:t xml:space="preserve">The islands are appalled; their kings are horribly afraid</w:t>
            </w:r>
          </w:p>
        </w:tc>
        <w:tc>
          <w:tcPr/>
          <w:p>
            <w:pPr>
              <w:pStyle w:val="Compact"/>
            </w:pPr>
            <w:r>
              <w:t xml:space="preserve">Horror and fear — not admiration — is the final emotional register</w:t>
            </w:r>
          </w:p>
        </w:tc>
      </w:tr>
      <w:tr>
        <w:tc>
          <w:tcPr/>
          <w:p>
            <w:pPr>
              <w:pStyle w:val="Compact"/>
            </w:pPr>
            <w:r>
              <w:t xml:space="preserve">36</w:t>
            </w:r>
          </w:p>
        </w:tc>
        <w:tc>
          <w:tcPr/>
          <w:p>
            <w:pPr>
              <w:pStyle w:val="Compact"/>
            </w:pPr>
            <w:r>
              <w:t xml:space="preserve">“The merchants among the peoples hiss at you; you have come to a dreadful end and shall be no more forever”</w:t>
            </w:r>
          </w:p>
        </w:tc>
        <w:tc>
          <w:tcPr/>
          <w:p>
            <w:pPr>
              <w:pStyle w:val="Compact"/>
            </w:pPr>
            <w:r>
              <w:t xml:space="preserve">The final line: hissing (contempt) rather than mourning;</w:t>
            </w:r>
            <w:r>
              <w:t xml:space="preserve"> </w:t>
            </w:r>
            <w:r>
              <w:t xml:space="preserve">“no more forever”</w:t>
            </w:r>
            <w:r>
              <w:t xml:space="preserve"> </w:t>
            </w:r>
            <w:r>
              <w:t xml:space="preserve">— absolute, irrevocable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Command and Tyre’s Claim: God orders the funeral song; Tyre pronounces herself perfect</w:t>
            </w:r>
          </w:p>
        </w:tc>
      </w:tr>
      <w:tr>
        <w:tc>
          <w:tcPr/>
          <w:p>
            <w:pPr>
              <w:pStyle w:val="Compact"/>
            </w:pPr>
            <w:r>
              <w:t xml:space="preserve">2</w:t>
            </w:r>
          </w:p>
        </w:tc>
        <w:tc>
          <w:tcPr/>
          <w:p>
            <w:pPr>
              <w:pStyle w:val="Compact"/>
            </w:pPr>
            <w:r>
              <w:t xml:space="preserve">4–11</w:t>
            </w:r>
          </w:p>
        </w:tc>
        <w:tc>
          <w:tcPr/>
          <w:p>
            <w:pPr>
              <w:pStyle w:val="Compact"/>
            </w:pPr>
            <w:r>
              <w:t xml:space="preserve">The Ship Built: Tyre’s construction from the world’s finest materials and crewed by the world’s finest sailors and soldiers</w:t>
            </w:r>
          </w:p>
        </w:tc>
      </w:tr>
      <w:tr>
        <w:tc>
          <w:tcPr/>
          <w:p>
            <w:pPr>
              <w:pStyle w:val="Compact"/>
            </w:pPr>
            <w:r>
              <w:t xml:space="preserve">3</w:t>
            </w:r>
          </w:p>
        </w:tc>
        <w:tc>
          <w:tcPr/>
          <w:p>
            <w:pPr>
              <w:pStyle w:val="Compact"/>
            </w:pPr>
            <w:r>
              <w:t xml:space="preserve">12–25a</w:t>
            </w:r>
          </w:p>
        </w:tc>
        <w:tc>
          <w:tcPr/>
          <w:p>
            <w:pPr>
              <w:pStyle w:val="Compact"/>
            </w:pPr>
            <w:r>
              <w:t xml:space="preserve">The Ship Laden: the comprehensive catalog of Tyre’s trading partners and their goods — the commercial glory in full</w:t>
            </w:r>
          </w:p>
        </w:tc>
      </w:tr>
      <w:tr>
        <w:tc>
          <w:tcPr/>
          <w:p>
            <w:pPr>
              <w:pStyle w:val="Compact"/>
            </w:pPr>
            <w:r>
              <w:t xml:space="preserve">4</w:t>
            </w:r>
          </w:p>
        </w:tc>
        <w:tc>
          <w:tcPr/>
          <w:p>
            <w:pPr>
              <w:pStyle w:val="Compact"/>
            </w:pPr>
            <w:r>
              <w:t xml:space="preserve">25b–27</w:t>
            </w:r>
          </w:p>
        </w:tc>
        <w:tc>
          <w:tcPr/>
          <w:p>
            <w:pPr>
              <w:pStyle w:val="Compact"/>
            </w:pPr>
            <w:r>
              <w:t xml:space="preserve">The Ship Wrecked: the east wind, the wreck, the total loss</w:t>
            </w:r>
          </w:p>
        </w:tc>
      </w:tr>
      <w:tr>
        <w:tc>
          <w:tcPr/>
          <w:p>
            <w:pPr>
              <w:pStyle w:val="Compact"/>
            </w:pPr>
            <w:r>
              <w:t xml:space="preserve">5</w:t>
            </w:r>
          </w:p>
        </w:tc>
        <w:tc>
          <w:tcPr/>
          <w:p>
            <w:pPr>
              <w:pStyle w:val="Compact"/>
            </w:pPr>
            <w:r>
              <w:t xml:space="preserve">28–36</w:t>
            </w:r>
          </w:p>
        </w:tc>
        <w:tc>
          <w:tcPr/>
          <w:p>
            <w:pPr>
              <w:pStyle w:val="Compact"/>
            </w:pPr>
            <w:r>
              <w:t xml:space="preserve">The Shore Mourns: the nations stand watching, weeping, appalled, and ultimately hissing — the aftermath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Tyre’s global commercial empire — built with the finest of everything — sinks without a trace under divine judgment.</w:t>
      </w:r>
    </w:p>
    <w:p>
      <w:pPr>
        <w:pStyle w:val="BodyText"/>
      </w:pPr>
      <w:r>
        <w:rPr>
          <w:b/>
          <w:bCs/>
        </w:rPr>
        <w:t xml:space="preserve">Primary Claim:</w:t>
      </w:r>
      <w:r>
        <w:t xml:space="preserve"> </w:t>
      </w:r>
      <w:r>
        <w:t xml:space="preserve">God exposes the fatal fragility of human commercial glory by building its portrait in magnificent detail and then wrecking it completely, so that those tempted to trust in it will see its true nature before it is too late.</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Examine what you have built your security upon and name it honestly.</w:t>
      </w:r>
      <w:r>
        <w:t xml:space="preserve"> </w:t>
      </w:r>
      <w:r>
        <w:rPr>
          <w:i/>
          <w:iCs/>
        </w:rPr>
        <w:t xml:space="preserve">(Mind/belief)</w:t>
      </w:r>
    </w:p>
    <w:p>
      <w:pPr>
        <w:pStyle w:val="BodyText"/>
      </w:pPr>
      <w:r>
        <w:t xml:space="preserve">The catalog in Ezekiel 27 is exhaustive and specific — timbers, oarsmen, spices, horses, purple cloth, coral. God names the components of Tyre’s commercial world in forensic detail. The question this passage puts to every reader is equally specific: what are</w:t>
      </w:r>
      <w:r>
        <w:t xml:space="preserve"> </w:t>
      </w:r>
      <w:r>
        <w:rPr>
          <w:i/>
          <w:iCs/>
        </w:rPr>
        <w:t xml:space="preserve">your</w:t>
      </w:r>
      <w:r>
        <w:t xml:space="preserve"> </w:t>
      </w:r>
      <w:r>
        <w:t xml:space="preserve">components? What is the equivalent of your Tarshish silver, your Kedar lambs, your ships of the line? The text does not permit the comfort of vague spiritual ambition. Name what you have assembled and ask whether you have assembled it as if it were your ship — your security, your identity, your beautiful, unsinkable life. The beginning of deliverance from Tyre’s fate is seeing your own version of Tyre’s ship clearly.</w:t>
      </w:r>
    </w:p>
    <w:p>
      <w:pPr>
        <w:pStyle w:val="BodyText"/>
      </w:pPr>
      <w:r>
        <w:rPr>
          <w:b/>
          <w:bCs/>
        </w:rPr>
        <w:t xml:space="preserve">2. Feel the weight of what is genuinely lost when commercial greatness collapses — and let that grief redirect your worship.</w:t>
      </w:r>
      <w:r>
        <w:t xml:space="preserve"> </w:t>
      </w:r>
      <w:r>
        <w:rPr>
          <w:i/>
          <w:iCs/>
        </w:rPr>
        <w:t xml:space="preserve">(Affections/worship)</w:t>
      </w:r>
    </w:p>
    <w:p>
      <w:pPr>
        <w:pStyle w:val="BodyText"/>
      </w:pPr>
      <w:r>
        <w:t xml:space="preserve">The lamentation form of Ezekiel 27 is not ironic at every point. Tyre was genuinely magnificent. The timbers from Lebanon, the embroidered sails from Egypt, the network that stretched from Tarshish to Sheba — these were real achievements of human creativity and organizational genius. God does not pretend they were not beautiful. The text permits grief. What the text does not permit is worship — the elevation of commercial achievement to the place of God. When readers encounter genuine loss of financial security, business collapse, or the fading of achieved status, Ezekiel 27 gives permission to mourn what was real while simultaneously releasing it from the category of ultimate. The grief that once went to the ship must go to God, who remains when the ship does not.</w:t>
      </w:r>
    </w:p>
    <w:p>
      <w:pPr>
        <w:pStyle w:val="BodyText"/>
      </w:pPr>
      <w:r>
        <w:rPr>
          <w:b/>
          <w:bCs/>
        </w:rPr>
        <w:t xml:space="preserve">3. Distrust the global commercial consensus that tells you wealth is safety.</w:t>
      </w:r>
      <w:r>
        <w:t xml:space="preserve"> </w:t>
      </w:r>
      <w:r>
        <w:rPr>
          <w:i/>
          <w:iCs/>
        </w:rPr>
        <w:t xml:space="preserve">(Mind/belief)</w:t>
      </w:r>
    </w:p>
    <w:p>
      <w:pPr>
        <w:pStyle w:val="BodyText"/>
      </w:pPr>
      <w:r>
        <w:t xml:space="preserve">The nations surrounding Tyre were enriched by her and trusted the system she anchored. When Tyre sank, they stood on the shore and wept — for themselves. The commercial system they all depended on had no back-up, no alternative, no rescue. The confidence that a globally interconnected economy is too big to fail is precisely the confidence Ezekiel 27 is designed to shatter. This is not a call to economic withdrawal or to distrust of productive work. It is a call to see the difference between using commercial systems and trusting them — between participating in the economy and basing one’s ultimate security and meaning there. The merchants stood on the shore hissing at the end. Tyre had nothing left for them.</w:t>
      </w:r>
    </w:p>
    <w:p>
      <w:pPr>
        <w:pStyle w:val="BodyText"/>
      </w:pPr>
      <w:r>
        <w:rPr>
          <w:b/>
          <w:bCs/>
        </w:rPr>
        <w:t xml:space="preserve">4. Stop building your life around things that cannot survive the east wind.</w:t>
      </w:r>
      <w:r>
        <w:t xml:space="preserve"> </w:t>
      </w:r>
      <w:r>
        <w:rPr>
          <w:i/>
          <w:iCs/>
        </w:rPr>
        <w:t xml:space="preserve">(Will/behavior)</w:t>
      </w:r>
    </w:p>
    <w:p>
      <w:pPr>
        <w:pStyle w:val="BodyText"/>
      </w:pPr>
      <w:r>
        <w:t xml:space="preserve">The east wind in v. 26 is God’s instrument. It is not a market correction, a geopolitical accident, or an unfortunate confluence of events. It is divine sovereignty applied to human pride. The question this raises is not</w:t>
      </w:r>
      <w:r>
        <w:t xml:space="preserve"> </w:t>
      </w:r>
      <w:r>
        <w:t xml:space="preserve">“will the east wind come?”</w:t>
      </w:r>
      <w:r>
        <w:t xml:space="preserve"> </w:t>
      </w:r>
      <w:r>
        <w:t xml:space="preserve">— it will; death alone guarantees it — but</w:t>
      </w:r>
      <w:r>
        <w:t xml:space="preserve"> </w:t>
      </w:r>
      <w:r>
        <w:t xml:space="preserve">“what have I built that the east wind cannot take?”</w:t>
      </w:r>
      <w:r>
        <w:t xml:space="preserve"> </w:t>
      </w:r>
      <w:r>
        <w:t xml:space="preserve">Career, reputation, portfolio, property, network — none of these survive the east wind. The urgent concrete implication is a reallocation of investment: where are you pouring your most strategic energy, your most creative effort, your most careful planning? If the answer is anything that goes to the bottom with the ship, Ezekiel 27 is a call to redirect now, while there is still sea beneath you.</w:t>
      </w:r>
    </w:p>
    <w:p>
      <w:pPr>
        <w:pStyle w:val="BodyText"/>
      </w:pPr>
      <w:r>
        <w:rPr>
          <w:b/>
          <w:bCs/>
        </w:rPr>
        <w:t xml:space="preserve">5. Worship the God who stands outside and above every commercial system — the God who sends the east wind.</w:t>
      </w:r>
      <w:r>
        <w:t xml:space="preserve"> </w:t>
      </w:r>
      <w:r>
        <w:rPr>
          <w:i/>
          <w:iCs/>
        </w:rPr>
        <w:t xml:space="preserve">(Affections/worship)</w:t>
      </w:r>
    </w:p>
    <w:p>
      <w:pPr>
        <w:pStyle w:val="BodyText"/>
      </w:pPr>
      <w:r>
        <w:t xml:space="preserve">The most quietly devastating detail in Ezekiel 27 is that God is barely visible in the text — and yet everything in it happens by his word and his wind. He commands the funeral song (v. 2). He sends the east wind (v. 26). The nations hiss because he brought</w:t>
      </w:r>
      <w:r>
        <w:t xml:space="preserve"> </w:t>
      </w:r>
      <w:r>
        <w:t xml:space="preserve">“a dreadful end”</w:t>
      </w:r>
      <w:r>
        <w:t xml:space="preserve"> </w:t>
      </w:r>
      <w:r>
        <w:t xml:space="preserve">(v. 36). God does not appear in the trading catalogs. He is not listed among the merchants of Tarshish or the kings of Sheba. He is outside the system entirely — which is precisely what makes him the only secure object of trust. The God who is untouched by Tyre’s sinking, who neither enriched himself from her network nor lost anything when she went down, is the God in whom safety actually resides. The chapter’s implicit invitation is to worship outside the market — to orient one’s deepest confidence toward the one entity that the east wind serves rather than destroys.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Ezekiel 27 teaches that God exercises sovereign judgment over human commercial civilization as such — not merely over individual sins but over entire systems of collective human glory that have displaced him. The chapter reveals that wealth, commercial sophistication, and global connectivity are not morally neutral achievements that God simply observes; they are subject to his assessment and his judgment. More specifically, the chapter teaches the doctrine of divine irresistibility: the east wind that wrecks Tyre cannot be negotiated with by Tyre’s wealth, outwitted by her pilots, or deflected by her military. God is under no obligation to Tyre’s commercial achievement, however magnificent. This has direct implications for the theology of creation and common grace: God can and does permit remarkable human achievement in commerce, navigation, and international relations — the catalog of vv. 12–25 is not denied — while reserving the right to judge that achievement when it becomes the foundation of human identity and security apart from him. Tyre’s perfection in beauty was real. Its end was also real, final, and divinely ordained.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Ezekiel 27 functions within Reformed theology as a canonical grounding for the doctrine of idolatry understood structurally — not merely as the worship of false gods but as the misplacement of ultimate trust in any system, institution, or achievement, however genuinely impressive. The Reformers’ consistent insistence that the human heart is</w:t>
      </w:r>
      <w:r>
        <w:t xml:space="preserve"> </w:t>
      </w:r>
      <w:r>
        <w:rPr>
          <w:i/>
          <w:iCs/>
        </w:rPr>
        <w:t xml:space="preserve">fabricam idolorum</w:t>
      </w:r>
      <w:r>
        <w:t xml:space="preserve"> </w:t>
      </w:r>
      <w:r>
        <w:t xml:space="preserve">(a factory of idols) finds its prophetic demonstration here: Tyre has taken genuine gifts of God — timber, bronze, human ingenuity, geographic position — and constructed from them a system that answers the questions only God can answer: Who am I? Am I secure? Will I last? The Reformed tradition’s emphasis on</w:t>
      </w:r>
      <w:r>
        <w:t xml:space="preserve"> </w:t>
      </w:r>
      <w:r>
        <w:rPr>
          <w:i/>
          <w:iCs/>
        </w:rPr>
        <w:t xml:space="preserve">sola gratia</w:t>
      </w:r>
      <w:r>
        <w:t xml:space="preserve"> </w:t>
      </w:r>
      <w:r>
        <w:t xml:space="preserve">is implicitly at stake in this chapter, because Tyre’s commercial achievement is the precise opposite of grace — it is a system of merit, exchange, and earned security. When it collapses, it takes with it everything that was earned, traded, and accumulated. What grace gives — the covenant love of God for his people — is what no east wind can take. The canonical connection to Revelation 18 confirms that the Reformed reading of Ezekiel 27 is eschatologically generative: every Babylon-Tyre that human civilization builds will meet the same end; the people of God are called to</w:t>
      </w:r>
      <w:r>
        <w:t xml:space="preserve"> </w:t>
      </w:r>
      <w:r>
        <w:t xml:space="preserve">“come out of her”</w:t>
      </w:r>
      <w:r>
        <w:t xml:space="preserve"> </w:t>
      </w:r>
      <w:r>
        <w:t xml:space="preserve">(Rev. 18:4) — which is to say, to refuse to plant their ultimate identity and hope in the ship, however beautifully it is built.</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p>
    <w:p>
      <w:pPr>
        <w:pStyle w:val="BodyText"/>
      </w:pPr>
      <w:r>
        <w:t xml:space="preserve">Tyre built the most magnificent ship in the world — the finest timbers, the best crew, the cargo of every nation — and it went to the bottom in a single verse. God is not impressed by the ship, and neither should you be. Whatever version of Tyre you have been building — the portfolio, the reputation, the network, the career — it is subject to the east wind, and the east wind is in God’s hands. Trust what he gives, not what you build.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only a history lesson about ancient Tyre.</w:t>
      </w:r>
      <w:r>
        <w:t xml:space="preserve"> </w:t>
      </w:r>
      <w:r>
        <w:t xml:space="preserve">The most common mishandling of Ezekiel 27 is to spend the bulk of exposition identifying the ancient locations — where is Tarshish? who are the Gammadites? — and never arriving at the theological claim. The geographic and commercial details are instrumentally important (they establish the scope of Tyre’s glory), but they are not the destination. If a congregation leaves knowing more about ancient Phoenician trade than about the fragility of commercial idolatry, the text has not been preached.</w:t>
      </w:r>
    </w:p>
    <w:p>
      <w:pPr>
        <w:numPr>
          <w:ilvl w:val="0"/>
          <w:numId w:val="1002"/>
        </w:numPr>
      </w:pPr>
      <w:r>
        <w:rPr>
          <w:b/>
          <w:bCs/>
        </w:rPr>
        <w:t xml:space="preserve">Missing the literary architecture of buildup-and-crash.</w:t>
      </w:r>
      <w:r>
        <w:t xml:space="preserve"> </w:t>
      </w:r>
      <w:r>
        <w:t xml:space="preserve">Ezekiel 27 is designed rhetorically: the longer and more detailed the catalog of Tyre’s glory, the more devastating the wreck. Preachers who rush through the catalog or skip over it to get to the</w:t>
      </w:r>
      <w:r>
        <w:t xml:space="preserve"> </w:t>
      </w:r>
      <w:r>
        <w:t xml:space="preserve">“point”</w:t>
      </w:r>
      <w:r>
        <w:t xml:space="preserve"> </w:t>
      </w:r>
      <w:r>
        <w:t xml:space="preserve">in vv. 25b–36 undercut the text’s own logic. The catalog</w:t>
      </w:r>
      <w:r>
        <w:t xml:space="preserve"> </w:t>
      </w:r>
      <w:r>
        <w:rPr>
          <w:i/>
          <w:iCs/>
        </w:rPr>
        <w:t xml:space="preserve">is</w:t>
      </w:r>
      <w:r>
        <w:t xml:space="preserve"> </w:t>
      </w:r>
      <w:r>
        <w:t xml:space="preserve">the preparation for the crash. The sermon’s pacing should reflect the text’s pacing: let the beauty build, so the fall lands.</w:t>
      </w:r>
    </w:p>
    <w:p>
      <w:pPr>
        <w:numPr>
          <w:ilvl w:val="0"/>
          <w:numId w:val="1002"/>
        </w:numPr>
      </w:pPr>
      <w:r>
        <w:rPr>
          <w:b/>
          <w:bCs/>
        </w:rPr>
        <w:t xml:space="preserve">Moralizing the text into a general warning against materialism.</w:t>
      </w:r>
      <w:r>
        <w:t xml:space="preserve"> </w:t>
      </w:r>
      <w:r>
        <w:t xml:space="preserve">The text’s claim is more specific than</w:t>
      </w:r>
      <w:r>
        <w:t xml:space="preserve"> </w:t>
      </w:r>
      <w:r>
        <w:t xml:space="preserve">“money is dangerous.”</w:t>
      </w:r>
      <w:r>
        <w:t xml:space="preserve"> </w:t>
      </w:r>
      <w:r>
        <w:t xml:space="preserve">It is a claim about the fatal inadequacy of human commercial achievement as a foundation for identity and security — the impossibility of building something that will last without God at the center. Reducing it to</w:t>
      </w:r>
      <w:r>
        <w:t xml:space="preserve"> </w:t>
      </w:r>
      <w:r>
        <w:t xml:space="preserve">“don’t be greedy”</w:t>
      </w:r>
      <w:r>
        <w:t xml:space="preserve"> </w:t>
      </w:r>
      <w:r>
        <w:t xml:space="preserve">evacuates the theological depth and produces exactly the kind of moralism the Clowney anti-moralism principle guards against.</w:t>
      </w:r>
    </w:p>
    <w:p>
      <w:pPr>
        <w:numPr>
          <w:ilvl w:val="0"/>
          <w:numId w:val="1002"/>
        </w:numPr>
      </w:pPr>
      <w:r>
        <w:rPr>
          <w:b/>
          <w:bCs/>
        </w:rPr>
        <w:t xml:space="preserve">Ignoring the east wind.</w:t>
      </w:r>
      <w:r>
        <w:t xml:space="preserve"> </w:t>
      </w:r>
      <w:r>
        <w:t xml:space="preserve">The east wind in v. 26 is the passage’s most theologically significant detail and one of the most overlooked. It is not metaphor for generic misfortune. In the Hebrew prophetic tradition, the east wind is consistently the instrument of divine sovereign action. Preaching that treats Tyre’s fall as a natural consequence of overextension or commercial hubris — as if it were an economic lesson — misses that God is the active agent. The east wind is God’s wind. He sent it. This is not fate; it is judgment.</w:t>
      </w:r>
    </w:p>
    <w:p>
      <w:pPr>
        <w:numPr>
          <w:ilvl w:val="0"/>
          <w:numId w:val="1002"/>
        </w:numPr>
      </w:pPr>
      <w:r>
        <w:rPr>
          <w:b/>
          <w:bCs/>
        </w:rPr>
        <w:t xml:space="preserve">Softening the nations’ mourning into admiration.</w:t>
      </w:r>
      <w:r>
        <w:t xml:space="preserve"> </w:t>
      </w:r>
      <w:r>
        <w:t xml:space="preserve">Vv. 29–36 can be read as a tribute to Tyre’s greatness, but the text does not warrant this. The merchants mourn their own commercial loss, not Tyre herself. The final note is hissing and horror, not honor. Preaching that ends on the nations’ grief without noting its self-interested character misses the text’s devastating irony: the commercial system that reduced all relationships to transaction produces, at the end, only transactional grief. There is no one who loves Tyre.</w:t>
      </w:r>
    </w:p>
    <w:p>
      <w:pPr>
        <w:numPr>
          <w:ilvl w:val="0"/>
          <w:numId w:val="1002"/>
        </w:numPr>
      </w:pPr>
      <w:r>
        <w:rPr>
          <w:b/>
          <w:bCs/>
        </w:rPr>
        <w:t xml:space="preserve">Failing to make the canonical connection to Revelation 18.</w:t>
      </w:r>
      <w:r>
        <w:t xml:space="preserve"> </w:t>
      </w:r>
      <w:r>
        <w:t xml:space="preserve">Ezekiel 27 and Revelation 18 are one of the clearest typological pairs in the canon. John’s lament over Babylon is structured on Ezekiel’s lament over Tyre. Preaching Ezekiel 27 without at least noting this connection leaves the congregation without the eschatological frame that gives the passage its fullest significance: every Tyre will fall; the judgment of Tyre is not a historical footnote but a recurring divine verdict on commercial empire, right up to the last one.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2026-07-14T21:06:24Z</dcterms:created>
  <dcterms:modified xsi:type="dcterms:W3CDTF">2026-07-14T21:06:24Z</dcterms:modified>
</cp:coreProperties>
</file>

<file path=docProps/custom.xml><?xml version="1.0" encoding="utf-8"?>
<Properties xmlns="http://schemas.openxmlformats.org/officeDocument/2006/custom-properties" xmlns:vt="http://schemas.openxmlformats.org/officeDocument/2006/docPropsVTypes"/>
</file>